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694C58" w:rsidRPr="002D17D6" w:rsidRDefault="00EB6212" w:rsidP="00B513F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</w:t>
      </w:r>
      <w:r w:rsidR="00B513F6" w:rsidRPr="003B012A">
        <w:rPr>
          <w:rFonts w:ascii="Garamond" w:hAnsi="Garamond"/>
          <w:b/>
        </w:rPr>
        <w:t>D</w:t>
      </w:r>
      <w:r w:rsidR="00B513F6">
        <w:rPr>
          <w:rFonts w:ascii="Garamond" w:hAnsi="Garamond"/>
          <w:b/>
        </w:rPr>
        <w:t>EL SERVIZIO DI RIPARAZIONE DEI MODULI CRONOS ED HELIOS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AB3FD5">
        <w:rPr>
          <w:rFonts w:ascii="Garamond" w:hAnsi="Garamond"/>
          <w:color w:val="000000"/>
        </w:rPr>
        <w:t>finalizzata all’</w:t>
      </w:r>
      <w:r w:rsidRPr="004E1C91">
        <w:rPr>
          <w:rFonts w:ascii="Garamond" w:hAnsi="Garamond"/>
          <w:color w:val="000000"/>
        </w:rPr>
        <w:t xml:space="preserve">individuazione di Operatori Economici per la stipula di un  Contratto </w:t>
      </w:r>
      <w:r w:rsidR="00B513F6">
        <w:rPr>
          <w:rFonts w:ascii="Garamond" w:hAnsi="Garamond"/>
          <w:color w:val="000000"/>
        </w:rPr>
        <w:t xml:space="preserve">avente ad oggetto la riparazione di moduli </w:t>
      </w:r>
      <w:proofErr w:type="spellStart"/>
      <w:r w:rsidR="00B513F6">
        <w:rPr>
          <w:rFonts w:ascii="Garamond" w:hAnsi="Garamond"/>
          <w:color w:val="000000"/>
        </w:rPr>
        <w:t>Cronos</w:t>
      </w:r>
      <w:proofErr w:type="spellEnd"/>
      <w:r w:rsidR="00B513F6">
        <w:rPr>
          <w:rFonts w:ascii="Garamond" w:hAnsi="Garamond"/>
          <w:color w:val="000000"/>
        </w:rPr>
        <w:t xml:space="preserve"> ed </w:t>
      </w:r>
      <w:proofErr w:type="spellStart"/>
      <w:r w:rsidR="00B513F6">
        <w:rPr>
          <w:rFonts w:ascii="Garamond" w:hAnsi="Garamond"/>
          <w:color w:val="000000"/>
        </w:rPr>
        <w:t>Helios</w:t>
      </w:r>
      <w:proofErr w:type="spellEnd"/>
      <w:r w:rsidR="00B513F6">
        <w:rPr>
          <w:rFonts w:ascii="Garamond" w:hAnsi="Garamond"/>
          <w:color w:val="000000"/>
        </w:rPr>
        <w:t xml:space="preserve"> in esercizio nelle Stazioni Esazione Pedaggio. 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B00B90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  <w:r w:rsidR="008D7839"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="008D7839"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AB3FD5" w:rsidRPr="002D17D6" w:rsidRDefault="00694C58" w:rsidP="00AB3FD5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AB3FD5">
        <w:rPr>
          <w:rFonts w:ascii="Garamond" w:hAnsi="Garamond"/>
        </w:rPr>
        <w:t>indetta ai sensi dell’ art.</w:t>
      </w:r>
      <w:r w:rsidR="00AB3FD5" w:rsidRPr="00B205CF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  <w:color w:val="000000"/>
        </w:rPr>
        <w:t xml:space="preserve">36, comma 2 lettera b) così come modificato dalla legge </w:t>
      </w:r>
      <w:r w:rsidR="00AB3FD5" w:rsidRPr="00D62A84">
        <w:rPr>
          <w:rFonts w:ascii="Garamond" w:hAnsi="Garamond"/>
          <w:color w:val="000000"/>
        </w:rPr>
        <w:t>14 giugno 2019, n. 55</w:t>
      </w:r>
      <w:r w:rsidR="00AB3FD5" w:rsidRPr="004E1C91">
        <w:rPr>
          <w:rFonts w:ascii="Garamond" w:hAnsi="Garamond"/>
          <w:color w:val="000000"/>
        </w:rPr>
        <w:t xml:space="preserve"> </w:t>
      </w:r>
      <w:r w:rsidR="00AB3FD5">
        <w:rPr>
          <w:rFonts w:ascii="Garamond" w:hAnsi="Garamond"/>
        </w:rPr>
        <w:t xml:space="preserve"> </w:t>
      </w:r>
      <w:r w:rsidR="00AB3FD5" w:rsidRPr="002D17D6">
        <w:rPr>
          <w:rFonts w:ascii="Garamond" w:hAnsi="Garamond"/>
        </w:rPr>
        <w:t>e che intende partecipare come:</w:t>
      </w:r>
    </w:p>
    <w:p w:rsidR="002D3740" w:rsidRPr="002D17D6" w:rsidRDefault="002D3740" w:rsidP="00BA2E89">
      <w:pPr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FAE194" wp14:editId="39ACC20F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B513F6" w:rsidRDefault="00B513F6" w:rsidP="00B513F6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dei seguenti requisiti di cui al punto 6 dell’Avviso di Indagine di mercato:</w:t>
      </w:r>
      <w:r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B513F6" w:rsidRDefault="00B513F6" w:rsidP="00B513F6">
      <w:pPr>
        <w:pStyle w:val="Paragrafoelenco"/>
        <w:numPr>
          <w:ilvl w:val="1"/>
          <w:numId w:val="26"/>
        </w:numPr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R</w:t>
      </w:r>
      <w:r w:rsidRPr="003B012A">
        <w:rPr>
          <w:rFonts w:ascii="Garamond" w:hAnsi="Garamond" w:cs="Times New Roman"/>
          <w:color w:val="000000"/>
          <w:sz w:val="24"/>
          <w:szCs w:val="24"/>
        </w:rPr>
        <w:t>equisiti di ordine generale di cui all’art. 80 del Codice</w:t>
      </w:r>
      <w:r w:rsidDel="001E4873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</w:p>
    <w:p w:rsidR="00B513F6" w:rsidRDefault="00B513F6" w:rsidP="00BA2E89">
      <w:pPr>
        <w:pStyle w:val="Paragrafoelenco"/>
        <w:numPr>
          <w:ilvl w:val="1"/>
          <w:numId w:val="26"/>
        </w:numPr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Requisiti di ordine speciale</w:t>
      </w:r>
      <w:r w:rsidRPr="001E4873">
        <w:rPr>
          <w:rFonts w:ascii="Garamond" w:hAnsi="Garamond" w:cs="Times New Roman"/>
          <w:color w:val="000000"/>
          <w:sz w:val="24"/>
          <w:szCs w:val="24"/>
        </w:rPr>
        <w:t xml:space="preserve">, ai sensi dell’art. 83 del Codice: </w:t>
      </w:r>
    </w:p>
    <w:p w:rsidR="00BA2E89" w:rsidRPr="00BA2E89" w:rsidRDefault="00BA2E89" w:rsidP="00BA2E89">
      <w:pPr>
        <w:pStyle w:val="Paragrafoelenco"/>
        <w:spacing w:before="0" w:beforeAutospacing="0" w:after="0" w:afterAutospacing="0"/>
        <w:ind w:left="927"/>
        <w:rPr>
          <w:rFonts w:ascii="Garamond" w:hAnsi="Garamond" w:cs="Times New Roman"/>
          <w:color w:val="000000"/>
          <w:sz w:val="24"/>
          <w:szCs w:val="24"/>
        </w:rPr>
      </w:pPr>
    </w:p>
    <w:p w:rsidR="00B513F6" w:rsidRPr="00EE58B1" w:rsidRDefault="00B513F6" w:rsidP="00B513F6">
      <w:pPr>
        <w:pStyle w:val="Paragrafoelenco"/>
        <w:numPr>
          <w:ilvl w:val="0"/>
          <w:numId w:val="27"/>
        </w:numPr>
        <w:spacing w:before="0" w:beforeAutospacing="0" w:after="200" w:afterAutospacing="0" w:line="276" w:lineRule="auto"/>
        <w:contextualSpacing/>
        <w:rPr>
          <w:rFonts w:ascii="Garamond" w:hAnsi="Garamond"/>
          <w:sz w:val="24"/>
          <w:szCs w:val="24"/>
        </w:rPr>
      </w:pPr>
      <w:r w:rsidRPr="00EE58B1">
        <w:rPr>
          <w:rFonts w:ascii="Garamond" w:eastAsia="Calibri" w:hAnsi="Garamond"/>
          <w:b/>
          <w:sz w:val="24"/>
          <w:szCs w:val="24"/>
        </w:rPr>
        <w:t>Fatturato globale medio annuo</w:t>
      </w:r>
      <w:r w:rsidRPr="006D42AA">
        <w:rPr>
          <w:rFonts w:cs="Arial"/>
          <w:szCs w:val="24"/>
        </w:rPr>
        <w:t xml:space="preserve"> </w:t>
      </w:r>
      <w:r w:rsidRPr="00EE58B1">
        <w:rPr>
          <w:rFonts w:ascii="Garamond" w:hAnsi="Garamond"/>
          <w:sz w:val="24"/>
          <w:szCs w:val="24"/>
        </w:rPr>
        <w:t>riferito agli ultimi n.</w:t>
      </w:r>
      <w:r>
        <w:rPr>
          <w:rFonts w:ascii="Garamond" w:hAnsi="Garamond"/>
          <w:sz w:val="24"/>
          <w:szCs w:val="24"/>
        </w:rPr>
        <w:t xml:space="preserve">3 </w:t>
      </w:r>
      <w:r w:rsidRPr="00EE58B1">
        <w:rPr>
          <w:rFonts w:ascii="Garamond" w:hAnsi="Garamond"/>
          <w:sz w:val="24"/>
          <w:szCs w:val="24"/>
        </w:rPr>
        <w:t>eser</w:t>
      </w:r>
      <w:r>
        <w:rPr>
          <w:rFonts w:ascii="Garamond" w:hAnsi="Garamond"/>
          <w:sz w:val="24"/>
          <w:szCs w:val="24"/>
        </w:rPr>
        <w:t xml:space="preserve">cizi finanziari disponibili non </w:t>
      </w:r>
      <w:r w:rsidRPr="00EE58B1">
        <w:rPr>
          <w:rFonts w:ascii="Garamond" w:hAnsi="Garamond"/>
          <w:sz w:val="24"/>
          <w:szCs w:val="24"/>
        </w:rPr>
        <w:t xml:space="preserve">inferiore ad </w:t>
      </w:r>
      <w:r w:rsidRPr="00BA2E89">
        <w:rPr>
          <w:rFonts w:ascii="Garamond" w:eastAsia="Calibri" w:hAnsi="Garamond"/>
          <w:b/>
          <w:sz w:val="24"/>
          <w:szCs w:val="24"/>
        </w:rPr>
        <w:t>€ 120.775,00 IVA</w:t>
      </w:r>
      <w:r w:rsidRPr="00EE58B1">
        <w:rPr>
          <w:rFonts w:ascii="Garamond" w:hAnsi="Garamond"/>
          <w:sz w:val="24"/>
          <w:szCs w:val="24"/>
        </w:rPr>
        <w:t xml:space="preserve"> esclusa</w:t>
      </w:r>
    </w:p>
    <w:p w:rsidR="00B513F6" w:rsidRPr="00EE58B1" w:rsidRDefault="00B513F6" w:rsidP="00B513F6">
      <w:pPr>
        <w:pStyle w:val="Paragrafoelenco"/>
        <w:numPr>
          <w:ilvl w:val="0"/>
          <w:numId w:val="27"/>
        </w:numPr>
        <w:spacing w:before="0" w:beforeAutospacing="0" w:after="200" w:afterAutospacing="0" w:line="276" w:lineRule="auto"/>
        <w:ind w:left="709"/>
        <w:contextualSpacing/>
        <w:jc w:val="left"/>
        <w:rPr>
          <w:rFonts w:ascii="Garamond" w:hAnsi="Garamond" w:cs="Arial"/>
          <w:b/>
          <w:sz w:val="24"/>
          <w:szCs w:val="24"/>
        </w:rPr>
      </w:pPr>
      <w:r w:rsidRPr="00EE58B1">
        <w:rPr>
          <w:rFonts w:ascii="Garamond" w:eastAsia="Calibri" w:hAnsi="Garamond"/>
          <w:b/>
          <w:sz w:val="24"/>
          <w:szCs w:val="24"/>
        </w:rPr>
        <w:t>Esecuzione negli ultimi tre anni dei seguenti servizi/forniture analoghi</w:t>
      </w:r>
      <w:r>
        <w:rPr>
          <w:rFonts w:ascii="Garamond" w:eastAsia="Calibri" w:hAnsi="Garamond"/>
          <w:b/>
          <w:sz w:val="24"/>
          <w:szCs w:val="24"/>
        </w:rPr>
        <w:t>:</w:t>
      </w:r>
    </w:p>
    <w:p w:rsidR="00DB0E0C" w:rsidRPr="00EE58B1" w:rsidRDefault="00B513F6" w:rsidP="00DB0E0C">
      <w:pPr>
        <w:spacing w:before="60" w:after="60"/>
        <w:jc w:val="both"/>
        <w:rPr>
          <w:rFonts w:ascii="Garamond" w:hAnsi="Garamond" w:cs="Calibri"/>
          <w:b/>
        </w:rPr>
      </w:pPr>
      <w:r w:rsidRPr="00C94C05">
        <w:rPr>
          <w:rFonts w:ascii="Garamond" w:hAnsi="Garamond" w:cs="Calibri"/>
        </w:rPr>
        <w:t>Il concorrente deve aver eseguito nell’ultimo triennio</w:t>
      </w:r>
      <w:r>
        <w:rPr>
          <w:rFonts w:ascii="Garamond" w:hAnsi="Garamond" w:cs="Calibri"/>
        </w:rPr>
        <w:t xml:space="preserve"> un servizio analogo alla </w:t>
      </w:r>
      <w:r w:rsidRPr="00EE58B1">
        <w:rPr>
          <w:rFonts w:ascii="Garamond" w:hAnsi="Garamond" w:cs="Calibri"/>
        </w:rPr>
        <w:t xml:space="preserve">riparazione di calcolatori e </w:t>
      </w:r>
      <w:r>
        <w:rPr>
          <w:rFonts w:ascii="Garamond" w:hAnsi="Garamond" w:cs="Calibri"/>
        </w:rPr>
        <w:t>s</w:t>
      </w:r>
      <w:r w:rsidRPr="00EE58B1">
        <w:rPr>
          <w:rFonts w:ascii="Garamond" w:hAnsi="Garamond" w:cs="Calibri"/>
        </w:rPr>
        <w:t xml:space="preserve">erver industriali </w:t>
      </w:r>
      <w:r>
        <w:rPr>
          <w:rFonts w:ascii="Garamond" w:hAnsi="Garamond" w:cs="Calibri"/>
        </w:rPr>
        <w:t xml:space="preserve">di importo pari o superiore a </w:t>
      </w:r>
      <w:r w:rsidRPr="00EE58B1">
        <w:rPr>
          <w:rFonts w:ascii="Garamond" w:hAnsi="Garamond" w:cs="Calibri"/>
          <w:b/>
        </w:rPr>
        <w:t>€ 30.000,00</w:t>
      </w:r>
      <w:r>
        <w:rPr>
          <w:rFonts w:ascii="Garamond" w:hAnsi="Garamond" w:cs="Calibri"/>
        </w:rPr>
        <w:t xml:space="preserve"> o n. 2 servizi analoghi alla riparazione di calcolatori e server industriali di importo minimo complessivo pari a </w:t>
      </w:r>
      <w:r w:rsidR="00DB0E0C">
        <w:rPr>
          <w:rFonts w:ascii="Garamond" w:hAnsi="Garamond" w:cs="Calibri"/>
          <w:b/>
        </w:rPr>
        <w:t xml:space="preserve">€ 40.000,00, </w:t>
      </w:r>
      <w:r w:rsidR="00DB0E0C" w:rsidRPr="00904A32">
        <w:rPr>
          <w:rFonts w:ascii="Garamond" w:hAnsi="Garamond" w:cs="Calibri"/>
        </w:rPr>
        <w:t>IVA</w:t>
      </w:r>
      <w:r w:rsidR="00DB0E0C">
        <w:rPr>
          <w:rFonts w:ascii="Garamond" w:hAnsi="Garamond" w:cs="Calibri"/>
          <w:b/>
        </w:rPr>
        <w:t xml:space="preserve"> </w:t>
      </w:r>
      <w:r w:rsidR="00DB0E0C" w:rsidRPr="00904A32">
        <w:rPr>
          <w:rFonts w:ascii="Garamond" w:hAnsi="Garamond" w:cs="Calibri"/>
        </w:rPr>
        <w:t>esclusa</w:t>
      </w:r>
      <w:r w:rsidR="00DB0E0C">
        <w:rPr>
          <w:rFonts w:ascii="Garamond" w:hAnsi="Garamond" w:cs="Calibri"/>
          <w:b/>
        </w:rPr>
        <w:t>.</w:t>
      </w:r>
    </w:p>
    <w:p w:rsidR="00B513F6" w:rsidRPr="00EE58B1" w:rsidRDefault="00B513F6" w:rsidP="00BA2E89">
      <w:pPr>
        <w:spacing w:before="60" w:after="60"/>
        <w:ind w:left="426"/>
        <w:jc w:val="both"/>
        <w:rPr>
          <w:rFonts w:ascii="Garamond" w:hAnsi="Garamond" w:cs="Calibri"/>
          <w:b/>
        </w:rPr>
      </w:pPr>
    </w:p>
    <w:p w:rsidR="00B513F6" w:rsidRDefault="00B513F6" w:rsidP="00DB0E0C">
      <w:pPr>
        <w:pStyle w:val="Paragrafoelenco"/>
        <w:spacing w:before="0" w:beforeAutospacing="0"/>
        <w:ind w:left="927"/>
        <w:rPr>
          <w:rFonts w:ascii="Garamond" w:hAnsi="Garamond" w:cs="Times New Roman"/>
          <w:i/>
          <w:color w:val="000000"/>
          <w:sz w:val="24"/>
          <w:szCs w:val="24"/>
        </w:rPr>
      </w:pPr>
    </w:p>
    <w:p w:rsidR="00B513F6" w:rsidRPr="00DB0E0C" w:rsidRDefault="00B513F6" w:rsidP="00DB0E0C">
      <w:pPr>
        <w:pStyle w:val="Paragrafoelenco"/>
        <w:rPr>
          <w:rFonts w:ascii="Garamond" w:hAnsi="Garamond" w:cs="Times New Roman"/>
          <w:color w:val="000000"/>
          <w:sz w:val="24"/>
          <w:szCs w:val="24"/>
        </w:rPr>
      </w:pPr>
    </w:p>
    <w:p w:rsidR="00B513F6" w:rsidRPr="004E1C91" w:rsidRDefault="00B513F6" w:rsidP="00DB0E0C">
      <w:pPr>
        <w:pStyle w:val="Paragrafoelenco"/>
        <w:spacing w:before="0" w:beforeAutospacing="0"/>
        <w:ind w:left="1222"/>
        <w:rPr>
          <w:rFonts w:ascii="Garamond" w:hAnsi="Garamond" w:cs="Times New Roman"/>
          <w:color w:val="000000"/>
          <w:sz w:val="24"/>
          <w:szCs w:val="24"/>
        </w:rPr>
      </w:pP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DB0E0C" w:rsidRPr="00DB0E0C" w:rsidRDefault="004E128E" w:rsidP="00DB0E0C">
      <w:pPr>
        <w:pStyle w:val="Paragrafoelenco"/>
        <w:numPr>
          <w:ilvl w:val="0"/>
          <w:numId w:val="26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>il requisito di cui al punto 3.</w:t>
      </w:r>
      <w:r w:rsidR="00B513F6">
        <w:rPr>
          <w:rFonts w:ascii="Garamond" w:hAnsi="Garamond" w:cs="Times New Roman"/>
          <w:color w:val="000000"/>
          <w:sz w:val="24"/>
          <w:szCs w:val="24"/>
        </w:rPr>
        <w:t>b.I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EE5862" w:rsidRPr="00DB0E0C" w:rsidRDefault="00E43A91" w:rsidP="00DB0E0C">
      <w:pPr>
        <w:pStyle w:val="Paragrafoelenco"/>
        <w:numPr>
          <w:ilvl w:val="0"/>
          <w:numId w:val="26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DB0E0C">
        <w:rPr>
          <w:rFonts w:ascii="Garamond" w:hAnsi="Garamond" w:cs="Times New Roman"/>
          <w:sz w:val="24"/>
          <w:szCs w:val="24"/>
        </w:rPr>
        <w:t xml:space="preserve">In caso di RTI/consorzio/GEIE) </w:t>
      </w:r>
      <w:r w:rsidRPr="00DB0E0C">
        <w:rPr>
          <w:rFonts w:ascii="Garamond" w:hAnsi="Garamond" w:cs="Times New Roman"/>
          <w:color w:val="000000"/>
          <w:sz w:val="24"/>
          <w:szCs w:val="24"/>
        </w:rPr>
        <w:t>si dichiara che il requisito di cui al punto 3.b</w:t>
      </w:r>
      <w:r w:rsidR="00B513F6" w:rsidRPr="00DB0E0C">
        <w:rPr>
          <w:rFonts w:ascii="Garamond" w:hAnsi="Garamond" w:cs="Times New Roman"/>
          <w:color w:val="000000"/>
          <w:sz w:val="24"/>
          <w:szCs w:val="24"/>
        </w:rPr>
        <w:t>.II</w:t>
      </w:r>
      <w:r w:rsidRPr="00DB0E0C">
        <w:rPr>
          <w:rFonts w:ascii="Garamond" w:hAnsi="Garamond" w:cs="Times New Roman"/>
          <w:color w:val="000000"/>
          <w:sz w:val="24"/>
          <w:szCs w:val="24"/>
        </w:rPr>
        <w:t>) è posseduto</w:t>
      </w:r>
      <w:r w:rsidR="00B513F6" w:rsidRPr="00DB0E0C">
        <w:rPr>
          <w:rFonts w:ascii="Garamond" w:hAnsi="Garamond" w:cs="Times New Roman"/>
          <w:color w:val="000000"/>
          <w:sz w:val="24"/>
          <w:szCs w:val="24"/>
        </w:rPr>
        <w:t>……………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  <w:bookmarkStart w:id="0" w:name="_GoBack"/>
      <w:bookmarkEnd w:id="0"/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DB0E0C" w:rsidRDefault="00B261C1">
      <w:pPr>
        <w:jc w:val="both"/>
        <w:rPr>
          <w:rFonts w:ascii="Garamond" w:hAnsi="Garamond"/>
          <w:b/>
        </w:rPr>
      </w:pPr>
      <w:r w:rsidRPr="00DB0E0C">
        <w:rPr>
          <w:rFonts w:ascii="Garamond" w:hAnsi="Garamond"/>
          <w:b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DB0E0C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DB0E0C">
        <w:rPr>
          <w:rFonts w:ascii="Garamond" w:hAnsi="Garamond"/>
          <w:b/>
        </w:rPr>
        <w:t>raggruppande</w:t>
      </w:r>
      <w:proofErr w:type="spellEnd"/>
      <w:r w:rsidRPr="00DB0E0C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A1" w:rsidRDefault="00B837A1">
      <w:r>
        <w:separator/>
      </w:r>
    </w:p>
  </w:endnote>
  <w:endnote w:type="continuationSeparator" w:id="0">
    <w:p w:rsidR="00B837A1" w:rsidRDefault="00B8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E0C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A1" w:rsidRDefault="00B837A1">
      <w:r>
        <w:separator/>
      </w:r>
    </w:p>
  </w:footnote>
  <w:footnote w:type="continuationSeparator" w:id="0">
    <w:p w:rsidR="00B837A1" w:rsidRDefault="00B83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E4D8BE1E"/>
    <w:lvl w:ilvl="0" w:tplc="F7D2E3D6">
      <w:start w:val="1"/>
      <w:numFmt w:val="upperRoman"/>
      <w:lvlText w:val="%1."/>
      <w:lvlJc w:val="left"/>
      <w:pPr>
        <w:ind w:left="786" w:hanging="360"/>
      </w:pPr>
      <w:rPr>
        <w:rFonts w:ascii="Garamond" w:eastAsia="Calibri" w:hAnsi="Garamond" w:cs="Calibri"/>
        <w:b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D4BA7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2B5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97DDF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77933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3FD5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3F6"/>
    <w:rsid w:val="00B51C39"/>
    <w:rsid w:val="00B5296E"/>
    <w:rsid w:val="00B52A9A"/>
    <w:rsid w:val="00B543BB"/>
    <w:rsid w:val="00B837A1"/>
    <w:rsid w:val="00B844DF"/>
    <w:rsid w:val="00BA2E89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B0E0C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F614-6F5B-44CB-9929-4A291997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4</cp:revision>
  <cp:lastPrinted>2017-12-18T15:12:00Z</cp:lastPrinted>
  <dcterms:created xsi:type="dcterms:W3CDTF">2019-06-21T08:13:00Z</dcterms:created>
  <dcterms:modified xsi:type="dcterms:W3CDTF">2019-09-05T15:23:00Z</dcterms:modified>
</cp:coreProperties>
</file>